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1FC51" w14:textId="5B30306C" w:rsidR="00322CC7" w:rsidRDefault="009E1B31" w:rsidP="00322CC7">
      <w:pPr>
        <w:jc w:val="both"/>
        <w:rPr>
          <w:i/>
        </w:rPr>
      </w:pPr>
      <w:r>
        <w:t>Fig. 1</w:t>
      </w:r>
      <w:r w:rsidR="00322CC7">
        <w:t>.</w:t>
      </w:r>
      <w:r>
        <w:t xml:space="preserve"> </w:t>
      </w:r>
      <w:r w:rsidR="007520E5">
        <w:rPr>
          <w:i/>
        </w:rPr>
        <w:t>Stone tools from the LRJ at Ranis. 1) partial bifacial blade point characteristic of the LRJ; 2) at Ranis the LRJ also contains finely made bifacial leaf points. © Josephine Schubert, Museum Burg Ranis, License: CC-BY-ND 4.0</w:t>
      </w:r>
    </w:p>
    <w:p w14:paraId="3148F972" w14:textId="77777777" w:rsidR="00322CC7" w:rsidRDefault="00322CC7" w:rsidP="00322CC7">
      <w:pPr>
        <w:jc w:val="both"/>
        <w:rPr>
          <w:i/>
        </w:rPr>
      </w:pPr>
    </w:p>
    <w:p w14:paraId="03B1A48E" w14:textId="12F06B50" w:rsidR="00322CC7" w:rsidRDefault="00322CC7" w:rsidP="00322CC7">
      <w:pPr>
        <w:jc w:val="both"/>
        <w:rPr>
          <w:i/>
        </w:rPr>
      </w:pPr>
      <w:r>
        <w:rPr>
          <w:iCs/>
        </w:rPr>
        <w:t xml:space="preserve">Fig. 2. </w:t>
      </w:r>
      <w:r w:rsidR="007520E5">
        <w:rPr>
          <w:i/>
        </w:rPr>
        <w:t xml:space="preserve">The cave site </w:t>
      </w:r>
      <w:proofErr w:type="spellStart"/>
      <w:r w:rsidR="007520E5">
        <w:rPr>
          <w:i/>
        </w:rPr>
        <w:t>Ilsenhöhle</w:t>
      </w:r>
      <w:proofErr w:type="spellEnd"/>
      <w:r w:rsidR="007520E5">
        <w:rPr>
          <w:i/>
        </w:rPr>
        <w:t xml:space="preserve"> beneath the castle of Ranis. © Tim </w:t>
      </w:r>
      <w:proofErr w:type="spellStart"/>
      <w:r w:rsidR="007520E5">
        <w:rPr>
          <w:i/>
        </w:rPr>
        <w:t>Schüler</w:t>
      </w:r>
      <w:proofErr w:type="spellEnd"/>
      <w:r w:rsidR="007520E5">
        <w:rPr>
          <w:i/>
        </w:rPr>
        <w:t xml:space="preserve"> TLDA, License: CC-BY-ND 4.0.</w:t>
      </w:r>
    </w:p>
    <w:p w14:paraId="3F9982E6" w14:textId="51028C83" w:rsidR="00322CC7" w:rsidRDefault="00322CC7" w:rsidP="00322CC7">
      <w:pPr>
        <w:jc w:val="both"/>
        <w:rPr>
          <w:iCs/>
        </w:rPr>
      </w:pPr>
    </w:p>
    <w:p w14:paraId="6011E93C" w14:textId="77777777" w:rsidR="007520E5" w:rsidRDefault="00322CC7" w:rsidP="007520E5">
      <w:pPr>
        <w:jc w:val="both"/>
        <w:rPr>
          <w:i/>
        </w:rPr>
      </w:pPr>
      <w:r>
        <w:rPr>
          <w:iCs/>
        </w:rPr>
        <w:t xml:space="preserve">Fig. 3. </w:t>
      </w:r>
      <w:r w:rsidR="007520E5" w:rsidRPr="00B729D4">
        <w:rPr>
          <w:i/>
        </w:rPr>
        <w:t>Excavating the LRJ layers 8 met</w:t>
      </w:r>
      <w:r w:rsidR="007520E5">
        <w:rPr>
          <w:i/>
        </w:rPr>
        <w:t>re</w:t>
      </w:r>
      <w:r w:rsidR="007520E5" w:rsidRPr="00B729D4">
        <w:rPr>
          <w:i/>
        </w:rPr>
        <w:t xml:space="preserve">s deep at Ranis was a logistical challenge and required elaborate scaffolding to support the trench. </w:t>
      </w:r>
      <w:r w:rsidR="007520E5">
        <w:rPr>
          <w:i/>
        </w:rPr>
        <w:t>© Marcel Weiss, License: CC-BY-ND 4.0.</w:t>
      </w:r>
    </w:p>
    <w:p w14:paraId="3C0BA028" w14:textId="2A2D912B" w:rsidR="00322CC7" w:rsidRPr="00322CC7" w:rsidRDefault="00322CC7" w:rsidP="00322CC7">
      <w:pPr>
        <w:jc w:val="both"/>
        <w:rPr>
          <w:iCs/>
        </w:rPr>
      </w:pPr>
    </w:p>
    <w:p w14:paraId="0B46CF69" w14:textId="683DA845" w:rsidR="00006AF1" w:rsidRPr="007520E5" w:rsidRDefault="00322CC7" w:rsidP="007520E5">
      <w:pPr>
        <w:jc w:val="both"/>
      </w:pPr>
      <w:r>
        <w:t xml:space="preserve">Fig. 4. </w:t>
      </w:r>
      <w:r w:rsidR="007520E5" w:rsidRPr="00322CC7">
        <w:rPr>
          <w:i/>
          <w:iCs/>
        </w:rPr>
        <w:t xml:space="preserve">Human bone fragment from the new excavations at Ranis. © Tim </w:t>
      </w:r>
      <w:proofErr w:type="spellStart"/>
      <w:r w:rsidR="007520E5" w:rsidRPr="00322CC7">
        <w:rPr>
          <w:i/>
          <w:iCs/>
        </w:rPr>
        <w:t>Schüler</w:t>
      </w:r>
      <w:proofErr w:type="spellEnd"/>
      <w:r w:rsidR="007520E5" w:rsidRPr="00322CC7">
        <w:rPr>
          <w:i/>
          <w:iCs/>
        </w:rPr>
        <w:t xml:space="preserve"> TLDA, License: CC-BY-ND.</w:t>
      </w:r>
    </w:p>
    <w:p w14:paraId="77559458" w14:textId="77777777" w:rsidR="00322CC7" w:rsidRDefault="00322CC7">
      <w:pPr>
        <w:rPr>
          <w:i/>
          <w:iCs/>
        </w:rPr>
      </w:pPr>
    </w:p>
    <w:p w14:paraId="238529A6" w14:textId="1989CB1D" w:rsidR="00322CC7" w:rsidRDefault="00322CC7">
      <w:pPr>
        <w:rPr>
          <w:i/>
          <w:iCs/>
        </w:rPr>
      </w:pPr>
      <w:r>
        <w:t xml:space="preserve">Fig. 5. </w:t>
      </w:r>
      <w:r w:rsidR="007520E5">
        <w:rPr>
          <w:i/>
        </w:rPr>
        <w:t xml:space="preserve">After chemical preparation and purification, very small samples from animal teeth are loaded into the magazine of an isotope ratio mass spectrometer to obtain oxygen stable isotope ratios, which yield information about past climates that animals lived in. © Max Planck Institute for Evolutionary Anthropology, </w:t>
      </w:r>
      <w:r w:rsidR="007520E5" w:rsidRPr="00322CC7">
        <w:rPr>
          <w:i/>
          <w:iCs/>
        </w:rPr>
        <w:t>License: CC-BY-ND.</w:t>
      </w:r>
    </w:p>
    <w:p w14:paraId="469727FF" w14:textId="77777777" w:rsidR="00A64C2E" w:rsidRDefault="00A64C2E">
      <w:pPr>
        <w:rPr>
          <w:i/>
          <w:iCs/>
        </w:rPr>
      </w:pPr>
    </w:p>
    <w:p w14:paraId="2FC0BAC5" w14:textId="2CEAC436" w:rsidR="00A64C2E" w:rsidRPr="007520E5" w:rsidRDefault="00A64C2E" w:rsidP="007520E5">
      <w:pPr>
        <w:jc w:val="both"/>
        <w:rPr>
          <w:b/>
        </w:rPr>
      </w:pPr>
      <w:r>
        <w:t xml:space="preserve">Fig. 6. </w:t>
      </w:r>
      <w:r w:rsidR="007520E5" w:rsidRPr="00A64C2E">
        <w:rPr>
          <w:i/>
          <w:iCs/>
        </w:rPr>
        <w:t>Proteomic extraction from archaeological bone fragments is performed in a sterili</w:t>
      </w:r>
      <w:r w:rsidR="007520E5">
        <w:rPr>
          <w:i/>
          <w:iCs/>
        </w:rPr>
        <w:t>s</w:t>
      </w:r>
      <w:r w:rsidR="007520E5" w:rsidRPr="00A64C2E">
        <w:rPr>
          <w:i/>
          <w:iCs/>
        </w:rPr>
        <w:t xml:space="preserve">ed environment to avoid modern contamination. © Dorothea </w:t>
      </w:r>
      <w:proofErr w:type="spellStart"/>
      <w:r w:rsidR="007520E5" w:rsidRPr="00A64C2E">
        <w:rPr>
          <w:i/>
          <w:iCs/>
        </w:rPr>
        <w:t>Mylopotamitaki</w:t>
      </w:r>
      <w:proofErr w:type="spellEnd"/>
      <w:r w:rsidR="007520E5" w:rsidRPr="00A64C2E">
        <w:rPr>
          <w:i/>
          <w:iCs/>
        </w:rPr>
        <w:t>, License: CC-BY-ND 4.0.</w:t>
      </w:r>
    </w:p>
    <w:p w14:paraId="6FA45AA0" w14:textId="77777777" w:rsidR="007E7472" w:rsidRDefault="007E7472">
      <w:pPr>
        <w:rPr>
          <w:i/>
          <w:iCs/>
        </w:rPr>
      </w:pPr>
    </w:p>
    <w:p w14:paraId="7AE8A38A" w14:textId="77777777" w:rsidR="007520E5" w:rsidRPr="00DF35CB" w:rsidRDefault="007E7472" w:rsidP="007520E5">
      <w:pPr>
        <w:jc w:val="both"/>
        <w:rPr>
          <w:i/>
        </w:rPr>
      </w:pPr>
      <w:r w:rsidRPr="007E7472">
        <w:t xml:space="preserve">Fig. 7. </w:t>
      </w:r>
      <w:r w:rsidR="007520E5">
        <w:rPr>
          <w:i/>
        </w:rPr>
        <w:t xml:space="preserve">Analysis of over </w:t>
      </w:r>
      <w:r w:rsidR="007520E5" w:rsidRPr="00E4152C">
        <w:rPr>
          <w:i/>
        </w:rPr>
        <w:t xml:space="preserve">1000 animal bones from Ranis </w:t>
      </w:r>
      <w:r w:rsidR="007520E5">
        <w:rPr>
          <w:i/>
        </w:rPr>
        <w:t>showed</w:t>
      </w:r>
      <w:r w:rsidR="007520E5" w:rsidRPr="00E4152C">
        <w:rPr>
          <w:i/>
        </w:rPr>
        <w:t xml:space="preserve"> that early </w:t>
      </w:r>
      <w:r w:rsidR="007520E5" w:rsidRPr="00987E4D">
        <w:rPr>
          <w:i/>
          <w:iCs/>
        </w:rPr>
        <w:t>Homo sapiens</w:t>
      </w:r>
      <w:r w:rsidR="007520E5" w:rsidRPr="00E4152C">
        <w:rPr>
          <w:i/>
        </w:rPr>
        <w:t xml:space="preserve"> processed </w:t>
      </w:r>
      <w:r w:rsidR="007520E5">
        <w:rPr>
          <w:i/>
        </w:rPr>
        <w:t xml:space="preserve">the </w:t>
      </w:r>
      <w:r w:rsidR="007520E5" w:rsidRPr="00E4152C">
        <w:rPr>
          <w:i/>
        </w:rPr>
        <w:t>carcasses of deer but also of carnivores, including wolf.</w:t>
      </w:r>
      <w:r w:rsidR="007520E5">
        <w:rPr>
          <w:i/>
        </w:rPr>
        <w:t xml:space="preserve"> © Geoff M. Smith, License: CC-BY-ND 4.0.</w:t>
      </w:r>
    </w:p>
    <w:p w14:paraId="154130CF" w14:textId="49D6D287" w:rsidR="007E7472" w:rsidRPr="007E7472" w:rsidRDefault="007E7472"/>
    <w:sectPr w:rsidR="007E7472" w:rsidRPr="007E747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B31"/>
    <w:rsid w:val="00006AF1"/>
    <w:rsid w:val="00322CC7"/>
    <w:rsid w:val="004845A2"/>
    <w:rsid w:val="00605998"/>
    <w:rsid w:val="006A3BAB"/>
    <w:rsid w:val="007520E5"/>
    <w:rsid w:val="007E7472"/>
    <w:rsid w:val="009E1B31"/>
    <w:rsid w:val="00A64C2E"/>
    <w:rsid w:val="00B06ADC"/>
    <w:rsid w:val="00B969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F63A366"/>
  <w15:chartTrackingRefBased/>
  <w15:docId w15:val="{3481FCC7-6447-7340-98F8-AF15D4A42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22CC7"/>
    <w:rPr>
      <w:rFonts w:ascii="Calibri" w:eastAsia="Calibri" w:hAnsi="Calibri" w:cs="Calibri"/>
      <w:kern w:val="0"/>
      <w:lang w:val="en-GB"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7E74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1165</Characters>
  <Application>Microsoft Office Word</Application>
  <DocSecurity>0</DocSecurity>
  <Lines>9</Lines>
  <Paragraphs>2</Paragraphs>
  <ScaleCrop>false</ScaleCrop>
  <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Weiß</dc:creator>
  <cp:keywords/>
  <dc:description/>
  <cp:lastModifiedBy>Marcel Weiß</cp:lastModifiedBy>
  <cp:revision>7</cp:revision>
  <dcterms:created xsi:type="dcterms:W3CDTF">2023-12-20T07:12:00Z</dcterms:created>
  <dcterms:modified xsi:type="dcterms:W3CDTF">2024-01-10T18:41:00Z</dcterms:modified>
</cp:coreProperties>
</file>